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0F" w:rsidRPr="00447C0F" w:rsidRDefault="00447C0F" w:rsidP="00447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7C0F">
        <w:rPr>
          <w:rFonts w:ascii="Times New Roman" w:hAnsi="Times New Roman" w:cs="Times New Roman"/>
          <w:b/>
          <w:sz w:val="28"/>
          <w:szCs w:val="28"/>
        </w:rPr>
        <w:t>OBRAZLOŽENJE ZA NACRT PRIJEDLOGA PRAVILNIKA O UTVRĐIVANJU UVJETA ZDRAVSTVENE SPOSOBNOSTI ČLANOVA POSADE PLOVILA UNUTARNJE PLOVIDBE</w:t>
      </w:r>
    </w:p>
    <w:p w:rsidR="00447C0F" w:rsidRDefault="00447C0F" w:rsidP="00447C0F">
      <w:pPr>
        <w:spacing w:line="240" w:lineRule="auto"/>
        <w:jc w:val="both"/>
        <w:rPr>
          <w:rFonts w:ascii="Times New Roman" w:hAnsi="Times New Roman" w:cs="Times New Roman"/>
        </w:rPr>
      </w:pPr>
    </w:p>
    <w:p w:rsidR="00447C0F" w:rsidRPr="00447C0F" w:rsidRDefault="00447C0F" w:rsidP="00447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0F">
        <w:rPr>
          <w:rFonts w:ascii="Times New Roman" w:hAnsi="Times New Roman" w:cs="Times New Roman"/>
          <w:sz w:val="24"/>
          <w:szCs w:val="24"/>
        </w:rPr>
        <w:t>Pravilnik se donosi temeljem članka 51. Zakona o plovidbi i lukama unutarnjih voda („Narodne novine“, broj 109/2007, 132/2007, 51/2013 i 152/149).</w:t>
      </w:r>
    </w:p>
    <w:p w:rsidR="00447C0F" w:rsidRPr="00447C0F" w:rsidRDefault="00447C0F" w:rsidP="00447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0F">
        <w:rPr>
          <w:rFonts w:ascii="Times New Roman" w:hAnsi="Times New Roman" w:cs="Times New Roman"/>
          <w:sz w:val="24"/>
          <w:szCs w:val="24"/>
        </w:rPr>
        <w:t>U cilju zaštite zdravlja članova posade plovila unutarnje plovidbe Pravilnikom se</w:t>
      </w:r>
      <w:r w:rsidR="004D29BD">
        <w:rPr>
          <w:rFonts w:ascii="Times New Roman" w:hAnsi="Times New Roman" w:cs="Times New Roman"/>
          <w:sz w:val="24"/>
          <w:szCs w:val="24"/>
        </w:rPr>
        <w:t xml:space="preserve"> predlaže propisivanje uvjeta</w:t>
      </w:r>
      <w:r w:rsidRPr="00447C0F">
        <w:rPr>
          <w:rFonts w:ascii="Times New Roman" w:hAnsi="Times New Roman" w:cs="Times New Roman"/>
          <w:sz w:val="24"/>
          <w:szCs w:val="24"/>
        </w:rPr>
        <w:t xml:space="preserve"> kojima moraju udovoljavati zdravstvene ustanove, trgovačka društva koja obavljaju djelatnost medicine rada ili specijalističke ordinacije medicine rada za obavljanje zdravstvenih pregleda, uvjeti i način obavljanja zdravstvenih pregleda članova posade plovila unutarnje plovidbe, vrste zdravstvenih pregleda i rokove za obavljanje istih, zdravstveni zahtjevi za rad na plovilu unutarnje plovidbe u svojstvu člana posade, popis bolesti i zdravstvenih stanja koje osobu čine nesposobnom za rad na plovilu unutarnje plovidbe u svojstvu člana posade, čuvanje medicinske dokumentacije.</w:t>
      </w:r>
    </w:p>
    <w:p w:rsidR="00930870" w:rsidRDefault="00930870"/>
    <w:sectPr w:rsidR="0093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0F"/>
    <w:rsid w:val="003C09BE"/>
    <w:rsid w:val="00447C0F"/>
    <w:rsid w:val="004D29BD"/>
    <w:rsid w:val="009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Drakulić Velibor</dc:creator>
  <cp:lastModifiedBy>vesna</cp:lastModifiedBy>
  <cp:revision>2</cp:revision>
  <dcterms:created xsi:type="dcterms:W3CDTF">2015-09-11T16:18:00Z</dcterms:created>
  <dcterms:modified xsi:type="dcterms:W3CDTF">2015-09-11T16:18:00Z</dcterms:modified>
</cp:coreProperties>
</file>